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[hartzailearen izen-abizenak]</w:t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[erakundea]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 [kalea] [zenbakia], [solairua]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[posta-kodea] [herria]</w:t>
            </w:r>
          </w:p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JASO IZANAREN ADIERAZPENA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[hartzailearen izena/abizena]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jauna/andrea: </w:t>
            </w:r>
          </w:p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Dakizuenez, 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[...]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eskatu genizuen.</w:t>
            </w:r>
          </w:p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Gutun honen bidez jakinarazten dizuet 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[...]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dagoeneko heldu zaigula.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Eskerrik asko hain zerbitzu arina eskaintzeagatik. Berriro ere elkarrekin lan egingo dugulakoan, adeitasunez, agur.</w:t>
            </w:r>
          </w:p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[herria], [urtea]-(e)ko  [hila]-aren  [eguna]-(a)</w:t>
            </w:r>
          </w:p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[sinadura]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[igorlearen izen-abizenak]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3981450</wp:posOffset>
          </wp:positionH>
          <wp:positionV relativeFrom="paragraph">
            <wp:posOffset>-342899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2g1Pcm3eMedr8xh8mGFBftU9Q==">CgMxLjA4AHIhMTNDWkdaVXZKeDhwaFhyZ2ZwZG9PS0dVSDBZejFwejVv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2007-03-05T08:32:00Z</dcterms:created>
  <dc:creator>edonor</dc:creator>
</cp:coreProperties>
</file>